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A1" w:rsidRPr="008A63AF" w:rsidRDefault="000136A1" w:rsidP="00E21B15">
      <w:pPr>
        <w:spacing w:line="240" w:lineRule="auto"/>
        <w:rPr>
          <w:rFonts w:ascii="Arial" w:hAnsi="Arial" w:cs="Arial"/>
          <w:b/>
          <w:sz w:val="24"/>
          <w:szCs w:val="24"/>
          <w:lang w:eastAsia="ru-RU"/>
        </w:rPr>
      </w:pPr>
      <w:bookmarkStart w:id="0" w:name="_GoBack"/>
      <w:r>
        <w:rPr>
          <w:rFonts w:ascii="Arial" w:hAnsi="Arial" w:cs="Arial"/>
          <w:b/>
          <w:bCs/>
          <w:caps/>
          <w:szCs w:val="28"/>
          <w:lang w:eastAsia="ru-RU"/>
        </w:rPr>
        <w:t xml:space="preserve">                                     </w:t>
      </w:r>
      <w:r w:rsidRPr="008A63AF">
        <w:rPr>
          <w:rFonts w:ascii="Arial" w:hAnsi="Arial" w:cs="Arial"/>
          <w:b/>
          <w:sz w:val="24"/>
          <w:szCs w:val="24"/>
          <w:lang w:eastAsia="ru-RU"/>
        </w:rPr>
        <w:t>РОССИЙСКАЯ ФЕДЕРАЦИЯ</w:t>
      </w:r>
    </w:p>
    <w:p w:rsidR="000136A1" w:rsidRPr="008A63AF" w:rsidRDefault="000136A1" w:rsidP="000727FC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A63AF">
        <w:rPr>
          <w:rFonts w:ascii="Arial" w:hAnsi="Arial" w:cs="Arial"/>
          <w:b/>
          <w:sz w:val="24"/>
          <w:szCs w:val="24"/>
          <w:lang w:eastAsia="ru-RU"/>
        </w:rPr>
        <w:t>БРЯНСКАЯ ОБЛАСТЬ</w:t>
      </w:r>
    </w:p>
    <w:p w:rsidR="000136A1" w:rsidRPr="008A63AF" w:rsidRDefault="000136A1" w:rsidP="000727FC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ВЫСОКСКОЕ</w:t>
      </w:r>
      <w:r w:rsidRPr="008A63AF">
        <w:rPr>
          <w:rFonts w:ascii="Arial" w:hAnsi="Arial" w:cs="Arial"/>
          <w:b/>
          <w:sz w:val="24"/>
          <w:szCs w:val="24"/>
          <w:lang w:eastAsia="ru-RU"/>
        </w:rPr>
        <w:t xml:space="preserve"> СЕЛЬСКОЕ ПОСЕЛЕНИЕ</w:t>
      </w:r>
    </w:p>
    <w:p w:rsidR="000136A1" w:rsidRPr="008A63AF" w:rsidRDefault="000136A1" w:rsidP="000727FC">
      <w:pPr>
        <w:ind w:left="2124" w:firstLine="708"/>
        <w:rPr>
          <w:rFonts w:ascii="Arial" w:hAnsi="Arial" w:cs="Arial"/>
          <w:b/>
          <w:bCs/>
          <w:caps/>
          <w:sz w:val="24"/>
          <w:szCs w:val="24"/>
          <w:u w:val="single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ВЫСОКСКАЯ </w:t>
      </w:r>
      <w:r w:rsidRPr="008A63AF">
        <w:rPr>
          <w:rFonts w:ascii="Arial" w:hAnsi="Arial" w:cs="Arial"/>
          <w:b/>
          <w:sz w:val="24"/>
          <w:szCs w:val="24"/>
          <w:lang w:eastAsia="ru-RU"/>
        </w:rPr>
        <w:t>СЕЛЬСКАЯ АДМИНИСТРАЦИЯ</w:t>
      </w:r>
    </w:p>
    <w:bookmarkEnd w:id="0"/>
    <w:p w:rsidR="000136A1" w:rsidRPr="008A63AF" w:rsidRDefault="000136A1" w:rsidP="00EB4443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</w:pPr>
      <w:r w:rsidRPr="008A63AF"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  <w:t>ПОСТАНОВЛЕНИЕ</w:t>
      </w:r>
    </w:p>
    <w:p w:rsidR="000136A1" w:rsidRPr="008A63AF" w:rsidRDefault="000136A1" w:rsidP="00EB4443">
      <w:pPr>
        <w:spacing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  <w:r w:rsidRPr="008A63AF">
        <w:rPr>
          <w:rFonts w:ascii="Arial" w:hAnsi="Arial" w:cs="Arial"/>
          <w:sz w:val="24"/>
          <w:szCs w:val="24"/>
          <w:lang w:eastAsia="ru-RU"/>
        </w:rPr>
        <w:t>От</w:t>
      </w:r>
      <w:r>
        <w:rPr>
          <w:rFonts w:ascii="Arial" w:hAnsi="Arial" w:cs="Arial"/>
          <w:sz w:val="24"/>
          <w:szCs w:val="24"/>
          <w:lang w:eastAsia="ru-RU"/>
        </w:rPr>
        <w:t xml:space="preserve"> 13.04.2020г.</w:t>
      </w:r>
      <w:r w:rsidRPr="008A63AF">
        <w:rPr>
          <w:rFonts w:ascii="Arial" w:hAnsi="Arial" w:cs="Arial"/>
          <w:sz w:val="24"/>
          <w:szCs w:val="24"/>
          <w:lang w:eastAsia="ru-RU"/>
        </w:rPr>
        <w:t xml:space="preserve"> №</w:t>
      </w:r>
      <w:r>
        <w:rPr>
          <w:rFonts w:ascii="Arial" w:hAnsi="Arial" w:cs="Arial"/>
          <w:sz w:val="24"/>
          <w:szCs w:val="24"/>
          <w:lang w:eastAsia="ru-RU"/>
        </w:rPr>
        <w:t xml:space="preserve"> 11</w:t>
      </w:r>
    </w:p>
    <w:p w:rsidR="000136A1" w:rsidRPr="008A63AF" w:rsidRDefault="000136A1" w:rsidP="00EB4443">
      <w:pPr>
        <w:spacing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</w:p>
    <w:p w:rsidR="000136A1" w:rsidRPr="008A63AF" w:rsidRDefault="000136A1" w:rsidP="00434DFE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Об утверждении Порядка формирования </w:t>
      </w:r>
    </w:p>
    <w:p w:rsidR="000136A1" w:rsidRPr="008A63AF" w:rsidRDefault="000136A1" w:rsidP="00434DFE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перечня налоговых расходов  и оценки </w:t>
      </w:r>
    </w:p>
    <w:p w:rsidR="000136A1" w:rsidRPr="008A63AF" w:rsidRDefault="000136A1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налоговых расходов </w:t>
      </w:r>
      <w:r>
        <w:rPr>
          <w:rFonts w:ascii="Arial" w:hAnsi="Arial" w:cs="Arial"/>
          <w:b w:val="0"/>
          <w:sz w:val="24"/>
          <w:szCs w:val="24"/>
        </w:rPr>
        <w:t>Высокского</w:t>
      </w:r>
      <w:r w:rsidRPr="008A63AF">
        <w:rPr>
          <w:rFonts w:ascii="Arial" w:hAnsi="Arial" w:cs="Arial"/>
          <w:b w:val="0"/>
          <w:sz w:val="24"/>
          <w:szCs w:val="24"/>
        </w:rPr>
        <w:t xml:space="preserve"> сельского</w:t>
      </w:r>
    </w:p>
    <w:p w:rsidR="000136A1" w:rsidRPr="008A63AF" w:rsidRDefault="000136A1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поселения Унечского муниципального </w:t>
      </w:r>
    </w:p>
    <w:p w:rsidR="000136A1" w:rsidRPr="008A63AF" w:rsidRDefault="000136A1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>района Брянской области</w:t>
      </w:r>
    </w:p>
    <w:p w:rsidR="000136A1" w:rsidRPr="008A63AF" w:rsidRDefault="000136A1" w:rsidP="00434DFE">
      <w:pPr>
        <w:pStyle w:val="ConsPlusTitle"/>
        <w:rPr>
          <w:rFonts w:ascii="Arial" w:hAnsi="Arial" w:cs="Arial"/>
          <w:b w:val="0"/>
          <w:sz w:val="28"/>
          <w:szCs w:val="28"/>
        </w:rPr>
      </w:pPr>
    </w:p>
    <w:p w:rsidR="000136A1" w:rsidRPr="008A63AF" w:rsidRDefault="000136A1" w:rsidP="00434DFE">
      <w:pPr>
        <w:pStyle w:val="ConsPlusTitle"/>
        <w:rPr>
          <w:rFonts w:ascii="Arial" w:hAnsi="Arial" w:cs="Arial"/>
          <w:b w:val="0"/>
          <w:sz w:val="28"/>
          <w:szCs w:val="28"/>
        </w:rPr>
      </w:pPr>
    </w:p>
    <w:p w:rsidR="000136A1" w:rsidRPr="008A63AF" w:rsidRDefault="000136A1" w:rsidP="00EB444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8A63AF">
          <w:rPr>
            <w:rFonts w:ascii="Arial" w:hAnsi="Arial" w:cs="Arial"/>
            <w:color w:val="000000"/>
            <w:sz w:val="24"/>
            <w:szCs w:val="24"/>
          </w:rPr>
          <w:t>статьей 174.3</w:t>
        </w:r>
      </w:hyperlink>
      <w:r w:rsidRPr="008A63AF">
        <w:rPr>
          <w:rFonts w:ascii="Arial" w:hAnsi="Arial" w:cs="Arial"/>
          <w:sz w:val="24"/>
          <w:szCs w:val="24"/>
        </w:rPr>
        <w:t xml:space="preserve"> Бюджетного кодекса Российской Федерации </w:t>
      </w:r>
    </w:p>
    <w:p w:rsidR="000136A1" w:rsidRPr="008A63AF" w:rsidRDefault="000136A1" w:rsidP="00EB444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 w:rsidP="00F14A1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ПОСТАНОВЛЯЮ:</w:t>
      </w:r>
    </w:p>
    <w:p w:rsidR="000136A1" w:rsidRPr="008A63AF" w:rsidRDefault="000136A1" w:rsidP="00EB4443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1.Утвердить:</w:t>
      </w:r>
    </w:p>
    <w:p w:rsidR="000136A1" w:rsidRPr="008A63AF" w:rsidRDefault="000136A1" w:rsidP="00F14A1C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-</w:t>
      </w:r>
      <w:hyperlink w:anchor="P33" w:history="1">
        <w:r w:rsidRPr="008A63AF">
          <w:rPr>
            <w:rFonts w:ascii="Arial" w:hAnsi="Arial" w:cs="Arial"/>
            <w:b w:val="0"/>
            <w:color w:val="000000"/>
            <w:sz w:val="24"/>
            <w:szCs w:val="24"/>
          </w:rPr>
          <w:t>Порядок</w:t>
        </w:r>
      </w:hyperlink>
      <w:r w:rsidRPr="008A63AF">
        <w:rPr>
          <w:rFonts w:ascii="Arial" w:hAnsi="Arial" w:cs="Arial"/>
        </w:rPr>
        <w:t xml:space="preserve"> </w:t>
      </w:r>
      <w:r w:rsidRPr="008A63AF">
        <w:rPr>
          <w:rFonts w:ascii="Arial" w:hAnsi="Arial" w:cs="Arial"/>
          <w:b w:val="0"/>
          <w:sz w:val="24"/>
          <w:szCs w:val="24"/>
        </w:rPr>
        <w:t xml:space="preserve">формирования перечня налоговых расходов </w:t>
      </w:r>
      <w:r>
        <w:rPr>
          <w:rFonts w:ascii="Arial" w:hAnsi="Arial" w:cs="Arial"/>
          <w:b w:val="0"/>
          <w:sz w:val="24"/>
          <w:szCs w:val="24"/>
        </w:rPr>
        <w:t>Высокского</w:t>
      </w:r>
      <w:r w:rsidRPr="008A63AF">
        <w:rPr>
          <w:rFonts w:ascii="Arial" w:hAnsi="Arial" w:cs="Arial"/>
          <w:b w:val="0"/>
          <w:sz w:val="24"/>
          <w:szCs w:val="24"/>
        </w:rPr>
        <w:t xml:space="preserve"> сельского поселения Унечского муниципального района Брянской области согласно приложению №1 к настоящему постановлению.</w:t>
      </w:r>
    </w:p>
    <w:p w:rsidR="000136A1" w:rsidRPr="008A63AF" w:rsidRDefault="000136A1" w:rsidP="007F72E8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-</w:t>
      </w:r>
      <w:hyperlink w:anchor="P33" w:history="1">
        <w:r w:rsidRPr="008A63AF">
          <w:rPr>
            <w:rFonts w:ascii="Arial" w:hAnsi="Arial" w:cs="Arial"/>
            <w:b w:val="0"/>
            <w:color w:val="000000"/>
            <w:sz w:val="24"/>
            <w:szCs w:val="24"/>
          </w:rPr>
          <w:t>Порядок</w:t>
        </w:r>
      </w:hyperlink>
      <w:r w:rsidRPr="008A63AF">
        <w:rPr>
          <w:rFonts w:ascii="Arial" w:hAnsi="Arial" w:cs="Arial"/>
          <w:b w:val="0"/>
          <w:color w:val="000000"/>
          <w:sz w:val="24"/>
          <w:szCs w:val="24"/>
        </w:rPr>
        <w:t xml:space="preserve"> оценки </w:t>
      </w:r>
      <w:r w:rsidRPr="008A63AF">
        <w:rPr>
          <w:rFonts w:ascii="Arial" w:hAnsi="Arial" w:cs="Arial"/>
          <w:b w:val="0"/>
          <w:sz w:val="24"/>
          <w:szCs w:val="24"/>
        </w:rPr>
        <w:t xml:space="preserve">налоговых расходов </w:t>
      </w:r>
      <w:r>
        <w:rPr>
          <w:rFonts w:ascii="Arial" w:hAnsi="Arial" w:cs="Arial"/>
          <w:b w:val="0"/>
          <w:sz w:val="24"/>
          <w:szCs w:val="24"/>
        </w:rPr>
        <w:t>Высокского</w:t>
      </w:r>
      <w:r w:rsidRPr="008A63AF">
        <w:rPr>
          <w:rFonts w:ascii="Arial" w:hAnsi="Arial" w:cs="Arial"/>
          <w:b w:val="0"/>
          <w:sz w:val="24"/>
          <w:szCs w:val="24"/>
        </w:rPr>
        <w:t xml:space="preserve"> сельского поселения Унечского муниципального района Брянской области согласно приложению №2 к настоящему постановлению.</w:t>
      </w:r>
    </w:p>
    <w:p w:rsidR="000136A1" w:rsidRPr="008A63AF" w:rsidRDefault="000136A1" w:rsidP="00EB4443">
      <w:pPr>
        <w:spacing w:line="240" w:lineRule="auto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2.Настоящее постановление опубликовать (обнародовать) и разместить  на официальном сайте администрации Унечского района   в сети Интернет.</w:t>
      </w:r>
    </w:p>
    <w:p w:rsidR="000136A1" w:rsidRPr="008A63AF" w:rsidRDefault="000136A1" w:rsidP="00EB4443">
      <w:pPr>
        <w:spacing w:line="240" w:lineRule="auto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3.Постановление вступает в силу с момента его подписания.    </w:t>
      </w:r>
    </w:p>
    <w:p w:rsidR="000136A1" w:rsidRPr="008A63AF" w:rsidRDefault="000136A1" w:rsidP="00EB4443">
      <w:pPr>
        <w:pStyle w:val="ConsPlusNormal"/>
        <w:widowControl/>
        <w:jc w:val="both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  <w:t>4.Контроль за исполнением настоящего постановления оставляю за собой.</w:t>
      </w:r>
    </w:p>
    <w:p w:rsidR="000136A1" w:rsidRPr="008A63AF" w:rsidRDefault="000136A1" w:rsidP="00EB4443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</w:p>
    <w:p w:rsidR="000136A1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И.о. г</w:t>
      </w:r>
      <w:r w:rsidRPr="008A63AF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Pr="008A63AF">
        <w:rPr>
          <w:rFonts w:ascii="Arial" w:hAnsi="Arial" w:cs="Arial"/>
          <w:sz w:val="24"/>
          <w:szCs w:val="24"/>
        </w:rPr>
        <w:t xml:space="preserve"> администрации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М.П. Карасева</w:t>
      </w: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 w:rsidP="00EB4443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EB4443">
      <w:pPr>
        <w:spacing w:line="240" w:lineRule="auto"/>
        <w:ind w:firstLine="0"/>
        <w:jc w:val="left"/>
        <w:rPr>
          <w:rFonts w:ascii="Arial" w:hAnsi="Arial" w:cs="Arial"/>
          <w:i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 xml:space="preserve">                    </w:t>
      </w: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0136A1" w:rsidRPr="008A63AF" w:rsidRDefault="000136A1" w:rsidP="00EB4443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8"/>
          <w:szCs w:val="28"/>
        </w:rPr>
        <w:t xml:space="preserve">                                   </w:t>
      </w:r>
      <w:r>
        <w:rPr>
          <w:rFonts w:ascii="Arial" w:hAnsi="Arial" w:cs="Arial"/>
          <w:sz w:val="28"/>
          <w:szCs w:val="28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>Приложение №1 к постановлению</w:t>
      </w:r>
    </w:p>
    <w:p w:rsidR="000136A1" w:rsidRPr="008A63AF" w:rsidRDefault="000136A1" w:rsidP="00EB444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Высокской</w:t>
      </w:r>
      <w:r w:rsidRPr="008A63AF">
        <w:rPr>
          <w:rFonts w:ascii="Arial" w:hAnsi="Arial" w:cs="Arial"/>
          <w:sz w:val="24"/>
          <w:szCs w:val="24"/>
        </w:rPr>
        <w:t xml:space="preserve"> сельской администрации</w:t>
      </w:r>
    </w:p>
    <w:p w:rsidR="000136A1" w:rsidRPr="008A63AF" w:rsidRDefault="000136A1" w:rsidP="006258B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>от _</w:t>
      </w:r>
      <w:r>
        <w:rPr>
          <w:rFonts w:ascii="Arial" w:hAnsi="Arial" w:cs="Arial"/>
          <w:sz w:val="24"/>
          <w:szCs w:val="24"/>
          <w:u w:val="single"/>
        </w:rPr>
        <w:t>13.04.2020г</w:t>
      </w:r>
      <w:r w:rsidRPr="008A63AF">
        <w:rPr>
          <w:rFonts w:ascii="Arial" w:hAnsi="Arial" w:cs="Arial"/>
          <w:sz w:val="24"/>
          <w:szCs w:val="24"/>
        </w:rPr>
        <w:t>________N_</w:t>
      </w:r>
      <w:r>
        <w:rPr>
          <w:rFonts w:ascii="Arial" w:hAnsi="Arial" w:cs="Arial"/>
          <w:sz w:val="24"/>
          <w:szCs w:val="24"/>
          <w:u w:val="single"/>
        </w:rPr>
        <w:t>11</w:t>
      </w:r>
      <w:r w:rsidRPr="008A63AF">
        <w:rPr>
          <w:rFonts w:ascii="Arial" w:hAnsi="Arial" w:cs="Arial"/>
          <w:sz w:val="24"/>
          <w:szCs w:val="24"/>
        </w:rPr>
        <w:t>_</w:t>
      </w: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3"/>
      <w:bookmarkEnd w:id="1"/>
      <w:r w:rsidRPr="008A63AF">
        <w:rPr>
          <w:rFonts w:ascii="Arial" w:hAnsi="Arial" w:cs="Arial"/>
          <w:sz w:val="24"/>
          <w:szCs w:val="24"/>
        </w:rPr>
        <w:t>ПОРЯДОК</w:t>
      </w:r>
    </w:p>
    <w:p w:rsidR="000136A1" w:rsidRPr="008A63AF" w:rsidRDefault="000136A1" w:rsidP="00E1117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формирования перечня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</w:t>
      </w: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 w:rsidP="00C80D1F">
      <w:pPr>
        <w:pStyle w:val="ConsPlusTitle"/>
        <w:numPr>
          <w:ilvl w:val="0"/>
          <w:numId w:val="1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Общие положения</w:t>
      </w:r>
    </w:p>
    <w:p w:rsidR="000136A1" w:rsidRPr="008A63AF" w:rsidRDefault="000136A1" w:rsidP="00C80D1F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0136A1" w:rsidRPr="008A63AF" w:rsidRDefault="000136A1" w:rsidP="00161C1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1.1.Настоящий Порядок определяет правила формирования перечня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 (далее - перечень) по налогам, установленным нормативными правовыми актами представительного органа муниципального образования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0136A1" w:rsidRPr="008A63AF" w:rsidRDefault="000136A1" w:rsidP="00161C1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1.2.Налоговые расходы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(далее –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поселения)- выпадающие доходы бюджета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не относящиеся к муниципальным программам.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0136A1" w:rsidRPr="000F39A5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F39A5">
        <w:rPr>
          <w:rFonts w:ascii="Arial" w:hAnsi="Arial" w:cs="Arial"/>
          <w:sz w:val="24"/>
          <w:szCs w:val="24"/>
        </w:rPr>
        <w:t xml:space="preserve">1.4.  </w:t>
      </w:r>
      <w:r>
        <w:rPr>
          <w:rFonts w:ascii="Arial" w:hAnsi="Arial" w:cs="Arial"/>
          <w:sz w:val="24"/>
          <w:szCs w:val="24"/>
        </w:rPr>
        <w:t>Высокская</w:t>
      </w:r>
      <w:r w:rsidRPr="000F39A5">
        <w:rPr>
          <w:rFonts w:ascii="Arial" w:hAnsi="Arial" w:cs="Arial"/>
          <w:sz w:val="24"/>
          <w:szCs w:val="24"/>
        </w:rPr>
        <w:t xml:space="preserve"> сельская администрация</w:t>
      </w:r>
      <w:r>
        <w:rPr>
          <w:rFonts w:ascii="Arial" w:hAnsi="Arial" w:cs="Arial"/>
          <w:sz w:val="24"/>
          <w:szCs w:val="24"/>
        </w:rPr>
        <w:t>,</w:t>
      </w:r>
      <w:r w:rsidRPr="000F39A5">
        <w:rPr>
          <w:rFonts w:ascii="Arial" w:hAnsi="Arial" w:cs="Arial"/>
          <w:sz w:val="24"/>
          <w:szCs w:val="24"/>
        </w:rPr>
        <w:t xml:space="preserve"> ответственная за  исполнение муниципальных программ </w:t>
      </w:r>
      <w:r>
        <w:rPr>
          <w:rFonts w:ascii="Arial" w:hAnsi="Arial" w:cs="Arial"/>
          <w:sz w:val="24"/>
          <w:szCs w:val="24"/>
        </w:rPr>
        <w:t>Высокского</w:t>
      </w:r>
      <w:r w:rsidRPr="000F39A5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1.5.Перечень налоговых расходов (налоговых льгот) включает все налоговые расходы (налоговые льготы), установленные нормативными правовыми актами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Совета народных депутатов.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1.8.Налоговые расходы (налоговые льготы), которые не соответствуют перечисленным выше критериям, относятся к не</w:t>
      </w:r>
      <w:r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программным налоговым расходам (налоговым льготам).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 w:rsidP="00921F4C">
      <w:pPr>
        <w:pStyle w:val="ConsPlusTitle"/>
        <w:numPr>
          <w:ilvl w:val="0"/>
          <w:numId w:val="1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Порядок формирования и утверждения перечня налоговых расходов</w:t>
      </w:r>
    </w:p>
    <w:p w:rsidR="000136A1" w:rsidRPr="008A63AF" w:rsidRDefault="000136A1" w:rsidP="00921F4C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2.1.Формирование перечня проводится ежегодно, до 25 декабря предшествующего финансового года.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2.2.В целях формирования перечня</w:t>
      </w:r>
      <w:r>
        <w:rPr>
          <w:rFonts w:ascii="Arial" w:hAnsi="Arial" w:cs="Arial"/>
          <w:sz w:val="24"/>
          <w:szCs w:val="24"/>
        </w:rPr>
        <w:t xml:space="preserve"> Высокского сельская администрация</w:t>
      </w:r>
      <w:r w:rsidRPr="008A63AF">
        <w:rPr>
          <w:rFonts w:ascii="Arial" w:hAnsi="Arial" w:cs="Arial"/>
          <w:sz w:val="24"/>
          <w:szCs w:val="24"/>
        </w:rPr>
        <w:t>: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 до 1 ноября предшествующего финансового года </w:t>
      </w:r>
      <w:r>
        <w:rPr>
          <w:rFonts w:ascii="Arial" w:hAnsi="Arial" w:cs="Arial"/>
          <w:sz w:val="24"/>
          <w:szCs w:val="24"/>
        </w:rPr>
        <w:t>подготавливает</w:t>
      </w:r>
      <w:r w:rsidRPr="008A63AF">
        <w:rPr>
          <w:rFonts w:ascii="Arial" w:hAnsi="Arial" w:cs="Arial"/>
          <w:sz w:val="24"/>
          <w:szCs w:val="24"/>
        </w:rPr>
        <w:t xml:space="preserve"> </w:t>
      </w:r>
      <w:hyperlink w:anchor="P77" w:history="1">
        <w:r w:rsidRPr="008A63AF">
          <w:rPr>
            <w:rFonts w:ascii="Arial" w:hAnsi="Arial" w:cs="Arial"/>
            <w:color w:val="000000"/>
            <w:sz w:val="24"/>
            <w:szCs w:val="24"/>
          </w:rPr>
          <w:t>сведения</w:t>
        </w:r>
      </w:hyperlink>
      <w:r w:rsidRPr="008A63AF">
        <w:rPr>
          <w:rFonts w:ascii="Arial" w:hAnsi="Arial" w:cs="Arial"/>
          <w:sz w:val="24"/>
          <w:szCs w:val="24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 правовых актов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по форме согласно приложению к настоящему Порядку;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 в течение текущего финансового года</w:t>
      </w:r>
      <w:r>
        <w:rPr>
          <w:rFonts w:ascii="Arial" w:hAnsi="Arial" w:cs="Arial"/>
          <w:sz w:val="24"/>
          <w:szCs w:val="24"/>
        </w:rPr>
        <w:t>,</w:t>
      </w:r>
      <w:r w:rsidRPr="008A63AF">
        <w:rPr>
          <w:rFonts w:ascii="Arial" w:hAnsi="Arial" w:cs="Arial"/>
          <w:sz w:val="24"/>
          <w:szCs w:val="24"/>
        </w:rPr>
        <w:t xml:space="preserve"> в случае отмены льгот или введения новых льгот </w:t>
      </w:r>
      <w:r>
        <w:rPr>
          <w:rFonts w:ascii="Arial" w:hAnsi="Arial" w:cs="Arial"/>
          <w:sz w:val="24"/>
          <w:szCs w:val="24"/>
        </w:rPr>
        <w:t xml:space="preserve">формирует </w:t>
      </w:r>
      <w:r w:rsidRPr="008A63AF">
        <w:rPr>
          <w:rFonts w:ascii="Arial" w:hAnsi="Arial" w:cs="Arial"/>
          <w:sz w:val="24"/>
          <w:szCs w:val="24"/>
        </w:rPr>
        <w:t>уточненны</w:t>
      </w:r>
      <w:r>
        <w:rPr>
          <w:rFonts w:ascii="Arial" w:hAnsi="Arial" w:cs="Arial"/>
          <w:sz w:val="24"/>
          <w:szCs w:val="24"/>
        </w:rPr>
        <w:t>й</w:t>
      </w:r>
      <w:r w:rsidRPr="008A63AF">
        <w:rPr>
          <w:rFonts w:ascii="Arial" w:hAnsi="Arial" w:cs="Arial"/>
          <w:sz w:val="24"/>
          <w:szCs w:val="24"/>
        </w:rPr>
        <w:t xml:space="preserve"> перечень;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 до 1 декабря текущего финансового года  формирует перечень налоговых расходов на очередной финансовый год;</w:t>
      </w:r>
    </w:p>
    <w:p w:rsidR="000136A1" w:rsidRPr="008A63AF" w:rsidRDefault="000136A1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 до 25 декабря текущего финансового года  утверждает своим </w:t>
      </w:r>
      <w:r>
        <w:rPr>
          <w:rFonts w:ascii="Arial" w:hAnsi="Arial" w:cs="Arial"/>
          <w:sz w:val="24"/>
          <w:szCs w:val="24"/>
        </w:rPr>
        <w:t>распоряжением</w:t>
      </w:r>
      <w:r w:rsidRPr="008A63AF">
        <w:rPr>
          <w:rFonts w:ascii="Arial" w:hAnsi="Arial" w:cs="Arial"/>
          <w:sz w:val="24"/>
          <w:szCs w:val="24"/>
        </w:rPr>
        <w:t xml:space="preserve"> перечень налоговых расходов на очередной финансовый год.</w:t>
      </w:r>
    </w:p>
    <w:p w:rsidR="000136A1" w:rsidRPr="008A63AF" w:rsidRDefault="000136A1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Default="000136A1">
      <w:pPr>
        <w:rPr>
          <w:szCs w:val="28"/>
        </w:rPr>
      </w:pPr>
    </w:p>
    <w:p w:rsidR="000136A1" w:rsidRPr="00EB4443" w:rsidRDefault="000136A1">
      <w:pPr>
        <w:rPr>
          <w:szCs w:val="28"/>
        </w:rPr>
        <w:sectPr w:rsidR="000136A1" w:rsidRPr="00EB4443" w:rsidSect="00031FC1">
          <w:pgSz w:w="11905" w:h="16838"/>
          <w:pgMar w:top="851" w:right="567" w:bottom="851" w:left="1134" w:header="709" w:footer="709" w:gutter="0"/>
          <w:cols w:space="708"/>
          <w:docGrid w:linePitch="360"/>
        </w:sectPr>
      </w:pPr>
    </w:p>
    <w:p w:rsidR="000136A1" w:rsidRPr="008A63AF" w:rsidRDefault="000136A1" w:rsidP="00BB20D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  <w:t>Приложение</w:t>
      </w:r>
    </w:p>
    <w:p w:rsidR="000136A1" w:rsidRPr="008A63AF" w:rsidRDefault="000136A1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 xml:space="preserve">                к Порядку формирования перечня</w:t>
      </w:r>
    </w:p>
    <w:p w:rsidR="000136A1" w:rsidRPr="008A63AF" w:rsidRDefault="000136A1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          налоговых расходов </w:t>
      </w:r>
      <w:r>
        <w:rPr>
          <w:rFonts w:ascii="Arial" w:hAnsi="Arial" w:cs="Arial"/>
          <w:b w:val="0"/>
          <w:sz w:val="24"/>
          <w:szCs w:val="24"/>
        </w:rPr>
        <w:t>Высокского</w:t>
      </w:r>
      <w:r w:rsidRPr="008A63AF">
        <w:rPr>
          <w:rFonts w:ascii="Arial" w:hAnsi="Arial" w:cs="Arial"/>
          <w:b w:val="0"/>
          <w:sz w:val="24"/>
          <w:szCs w:val="24"/>
        </w:rPr>
        <w:t xml:space="preserve"> сельского</w:t>
      </w:r>
    </w:p>
    <w:p w:rsidR="000136A1" w:rsidRPr="008A63AF" w:rsidRDefault="000136A1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поселения Унечского муниципального района </w:t>
      </w:r>
    </w:p>
    <w:p w:rsidR="000136A1" w:rsidRPr="008A63AF" w:rsidRDefault="000136A1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         Брянской области  </w:t>
      </w:r>
    </w:p>
    <w:p w:rsidR="000136A1" w:rsidRPr="008A63AF" w:rsidRDefault="000136A1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0136A1" w:rsidRPr="008A63AF" w:rsidRDefault="000136A1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Сведения</w:t>
      </w:r>
    </w:p>
    <w:p w:rsidR="000136A1" w:rsidRPr="008A63AF" w:rsidRDefault="000136A1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0136A1" w:rsidRPr="00641F05" w:rsidTr="00375CFC">
        <w:trPr>
          <w:trHeight w:val="2438"/>
        </w:trPr>
        <w:tc>
          <w:tcPr>
            <w:tcW w:w="454" w:type="dxa"/>
            <w:vAlign w:val="center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74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Уровень льготируемой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0136A1" w:rsidRPr="00641F05" w:rsidRDefault="000136A1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Категория налогоплательщика, которому предоставлена льгота</w:t>
            </w:r>
          </w:p>
        </w:tc>
      </w:tr>
      <w:tr w:rsidR="000136A1" w:rsidRPr="008A63AF" w:rsidTr="00375CFC">
        <w:trPr>
          <w:trHeight w:val="44"/>
        </w:trPr>
        <w:tc>
          <w:tcPr>
            <w:tcW w:w="45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" w:history="1">
              <w:r w:rsidRPr="008A63AF">
                <w:rPr>
                  <w:rFonts w:ascii="Arial" w:hAnsi="Arial" w:cs="Arial"/>
                  <w:color w:val="000000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0136A1" w:rsidRPr="008A63AF" w:rsidRDefault="000136A1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136A1" w:rsidRPr="008A63AF" w:rsidTr="00375CFC">
        <w:tc>
          <w:tcPr>
            <w:tcW w:w="45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36A1" w:rsidRPr="008A63AF" w:rsidTr="00375CFC">
        <w:tc>
          <w:tcPr>
            <w:tcW w:w="45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6A1" w:rsidRPr="008A63AF" w:rsidRDefault="000136A1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36A1" w:rsidRPr="008A63AF" w:rsidRDefault="000136A1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0136A1" w:rsidRPr="008A63AF" w:rsidRDefault="000136A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0136A1" w:rsidRPr="008A63AF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0136A1" w:rsidRPr="008A63AF" w:rsidRDefault="000136A1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Руководитель ______________________</w:t>
            </w:r>
          </w:p>
          <w:p w:rsidR="000136A1" w:rsidRPr="008A63AF" w:rsidRDefault="000136A1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136A1" w:rsidRPr="008A63AF" w:rsidRDefault="000136A1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136A1" w:rsidRPr="008A63AF" w:rsidRDefault="000136A1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  <w:p w:rsidR="000136A1" w:rsidRPr="008A63AF" w:rsidRDefault="000136A1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0136A1" w:rsidRPr="00641F05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A1" w:rsidRPr="00641F05" w:rsidRDefault="000136A1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Исполнитель ______________________</w:t>
            </w:r>
          </w:p>
          <w:p w:rsidR="000136A1" w:rsidRPr="00641F05" w:rsidRDefault="000136A1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136A1" w:rsidRPr="00641F05" w:rsidRDefault="000136A1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136A1" w:rsidRPr="00641F05" w:rsidRDefault="000136A1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  <w:p w:rsidR="000136A1" w:rsidRPr="00641F05" w:rsidRDefault="000136A1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</w:tbl>
    <w:p w:rsidR="000136A1" w:rsidRPr="00641F05" w:rsidRDefault="000136A1" w:rsidP="00375CFC">
      <w:pPr>
        <w:ind w:firstLine="0"/>
        <w:jc w:val="left"/>
        <w:rPr>
          <w:rFonts w:ascii="Arial" w:hAnsi="Arial" w:cs="Arial"/>
          <w:szCs w:val="28"/>
        </w:rPr>
      </w:pPr>
      <w:r w:rsidRPr="00641F05">
        <w:rPr>
          <w:rFonts w:ascii="Arial" w:hAnsi="Arial" w:cs="Arial"/>
          <w:sz w:val="24"/>
          <w:szCs w:val="24"/>
        </w:rPr>
        <w:t>Телефон исполнителя _______________</w:t>
      </w:r>
    </w:p>
    <w:p w:rsidR="000136A1" w:rsidRPr="00641F05" w:rsidRDefault="000136A1">
      <w:pPr>
        <w:rPr>
          <w:rFonts w:ascii="Arial" w:hAnsi="Arial" w:cs="Arial"/>
          <w:szCs w:val="28"/>
        </w:rPr>
      </w:pPr>
    </w:p>
    <w:p w:rsidR="000136A1" w:rsidRDefault="000136A1">
      <w:pPr>
        <w:rPr>
          <w:szCs w:val="28"/>
        </w:rPr>
        <w:sectPr w:rsidR="000136A1" w:rsidSect="00AC08CD">
          <w:pgSz w:w="16838" w:h="11905" w:orient="landscape"/>
          <w:pgMar w:top="1134" w:right="851" w:bottom="567" w:left="851" w:header="0" w:footer="0" w:gutter="0"/>
          <w:cols w:space="720"/>
          <w:docGrid w:linePitch="381"/>
        </w:sectPr>
      </w:pPr>
    </w:p>
    <w:p w:rsidR="000136A1" w:rsidRPr="008A63AF" w:rsidRDefault="000136A1" w:rsidP="005F6204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4"/>
          <w:szCs w:val="24"/>
        </w:rPr>
        <w:t>Приложение№2 к постановлению</w:t>
      </w:r>
    </w:p>
    <w:p w:rsidR="000136A1" w:rsidRPr="008A63AF" w:rsidRDefault="000136A1" w:rsidP="005F620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sz w:val="24"/>
          <w:szCs w:val="24"/>
        </w:rPr>
        <w:t>Высокской</w:t>
      </w:r>
      <w:r w:rsidRPr="008A63AF">
        <w:rPr>
          <w:rFonts w:ascii="Arial" w:hAnsi="Arial" w:cs="Arial"/>
          <w:sz w:val="24"/>
          <w:szCs w:val="24"/>
        </w:rPr>
        <w:t xml:space="preserve"> сельской  администрации </w:t>
      </w:r>
    </w:p>
    <w:p w:rsidR="000136A1" w:rsidRPr="008A63AF" w:rsidRDefault="000136A1" w:rsidP="005F620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Pr="008A63AF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  <w:u w:val="single"/>
        </w:rPr>
        <w:t>13.04 2020г.</w:t>
      </w:r>
      <w:r w:rsidRPr="008A63AF">
        <w:rPr>
          <w:rFonts w:ascii="Arial" w:hAnsi="Arial" w:cs="Arial"/>
          <w:sz w:val="24"/>
          <w:szCs w:val="24"/>
        </w:rPr>
        <w:t>______N_</w:t>
      </w:r>
      <w:r>
        <w:rPr>
          <w:rFonts w:ascii="Arial" w:hAnsi="Arial" w:cs="Arial"/>
          <w:sz w:val="24"/>
          <w:szCs w:val="24"/>
          <w:u w:val="single"/>
        </w:rPr>
        <w:t>11</w:t>
      </w:r>
      <w:r w:rsidRPr="008A63AF">
        <w:rPr>
          <w:rFonts w:ascii="Arial" w:hAnsi="Arial" w:cs="Arial"/>
          <w:sz w:val="24"/>
          <w:szCs w:val="24"/>
        </w:rPr>
        <w:t>__</w:t>
      </w:r>
    </w:p>
    <w:p w:rsidR="000136A1" w:rsidRPr="008A63AF" w:rsidRDefault="000136A1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bookmarkStart w:id="2" w:name="Par34"/>
      <w:bookmarkEnd w:id="2"/>
      <w:r w:rsidRPr="008A63AF">
        <w:rPr>
          <w:rFonts w:ascii="Arial" w:hAnsi="Arial" w:cs="Arial"/>
          <w:b/>
          <w:sz w:val="24"/>
          <w:szCs w:val="24"/>
        </w:rPr>
        <w:t>ПОРЯДОК</w:t>
      </w:r>
    </w:p>
    <w:p w:rsidR="000136A1" w:rsidRPr="008A63AF" w:rsidRDefault="000136A1" w:rsidP="005F620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оценки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     </w:t>
      </w:r>
    </w:p>
    <w:p w:rsidR="000136A1" w:rsidRPr="008A63AF" w:rsidRDefault="000136A1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sz w:val="24"/>
          <w:szCs w:val="24"/>
        </w:rPr>
      </w:pPr>
    </w:p>
    <w:p w:rsidR="000136A1" w:rsidRPr="008A63AF" w:rsidRDefault="000136A1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>1. Общие положения</w:t>
      </w:r>
    </w:p>
    <w:p w:rsidR="000136A1" w:rsidRPr="008A63AF" w:rsidRDefault="000136A1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1.1.Настоящий Порядок оценки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муниципального района Брянской области     (далее - Порядок) определяет правила оценки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     (далее- </w:t>
      </w:r>
      <w:r>
        <w:rPr>
          <w:rFonts w:ascii="Arial" w:hAnsi="Arial" w:cs="Arial"/>
          <w:sz w:val="24"/>
          <w:szCs w:val="24"/>
        </w:rPr>
        <w:t xml:space="preserve">Высокское </w:t>
      </w:r>
      <w:r w:rsidRPr="008A63AF">
        <w:rPr>
          <w:rFonts w:ascii="Arial" w:hAnsi="Arial" w:cs="Arial"/>
          <w:sz w:val="24"/>
          <w:szCs w:val="24"/>
        </w:rPr>
        <w:t>сельско</w:t>
      </w:r>
      <w:r>
        <w:rPr>
          <w:rFonts w:ascii="Arial" w:hAnsi="Arial" w:cs="Arial"/>
          <w:sz w:val="24"/>
          <w:szCs w:val="24"/>
        </w:rPr>
        <w:t>е</w:t>
      </w:r>
      <w:r w:rsidRPr="008A63AF">
        <w:rPr>
          <w:rFonts w:ascii="Arial" w:hAnsi="Arial" w:cs="Arial"/>
          <w:sz w:val="24"/>
          <w:szCs w:val="24"/>
        </w:rPr>
        <w:t xml:space="preserve">  поселени</w:t>
      </w:r>
      <w:r>
        <w:rPr>
          <w:rFonts w:ascii="Arial" w:hAnsi="Arial" w:cs="Arial"/>
          <w:sz w:val="24"/>
          <w:szCs w:val="24"/>
        </w:rPr>
        <w:t>е</w:t>
      </w:r>
      <w:r w:rsidRPr="008A63AF">
        <w:rPr>
          <w:rFonts w:ascii="Arial" w:hAnsi="Arial" w:cs="Arial"/>
          <w:sz w:val="24"/>
          <w:szCs w:val="24"/>
        </w:rPr>
        <w:t>).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1.2.Для целей настоящего Порядка используются следующие основные понятия: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Высокская сельская администрация, ответственная</w:t>
      </w:r>
      <w:r w:rsidRPr="008A63AF">
        <w:rPr>
          <w:rFonts w:ascii="Arial" w:hAnsi="Arial" w:cs="Arial"/>
          <w:sz w:val="24"/>
          <w:szCs w:val="24"/>
        </w:rPr>
        <w:t xml:space="preserve"> за достижение соответствующих налоговому расходу целей муниципальной  программы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и (или) целей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не относящихся к муниципальным программам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-нормативные характеристики налоговых расходов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 xml:space="preserve">кого сельского поселения - сведения о положениях нормативных правовых актов сельского поселения,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>кого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-перечень налоговых расходов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 xml:space="preserve">кого сельского поселения - документ, содержащий сведения о распределении налоговых расходов сельского поселения в соответствии с целями муниципальных программ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 xml:space="preserve">кого сельского поселения структурных элементов муниципальных программ поселения и (или) целями социально-экономической политики сельского поселения, не относящимися к муниципальным программам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>кого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налоговых расходов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 xml:space="preserve">кого сельского поселения - комплекс мероприятий по оценке объемов налоговых расходов сельского поселения, обусловленных льготами, предоставленными плательщикам, а также по оценке эффективности налоговых расходов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>кого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объемов налоговых расходов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>кого сельского поселения - определение объемов выпадающих доходов  местного бюджета в связи с предоставлением плательщикам налоговых льгот;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эффективности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поселения; 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-социальные налоговые расходы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целевая категория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обусловленных необходимостью обеспечения социальной защиты (поддержки) населения, </w:t>
      </w:r>
      <w:r>
        <w:rPr>
          <w:rFonts w:ascii="Arial" w:hAnsi="Arial" w:cs="Arial"/>
          <w:sz w:val="24"/>
          <w:szCs w:val="24"/>
        </w:rPr>
        <w:t xml:space="preserve">организаций, </w:t>
      </w:r>
      <w:r w:rsidRPr="008A63AF">
        <w:rPr>
          <w:rFonts w:ascii="Arial" w:hAnsi="Arial" w:cs="Arial"/>
          <w:sz w:val="24"/>
          <w:szCs w:val="24"/>
        </w:rPr>
        <w:t>осуществляющих деятельность в области здравоохранения, образования</w:t>
      </w:r>
      <w:r>
        <w:rPr>
          <w:rFonts w:ascii="Arial" w:hAnsi="Arial" w:cs="Arial"/>
          <w:sz w:val="24"/>
          <w:szCs w:val="24"/>
        </w:rPr>
        <w:t xml:space="preserve"> и </w:t>
      </w:r>
      <w:r w:rsidRPr="008A63AF">
        <w:rPr>
          <w:rFonts w:ascii="Arial" w:hAnsi="Arial" w:cs="Arial"/>
          <w:sz w:val="24"/>
          <w:szCs w:val="24"/>
        </w:rPr>
        <w:t xml:space="preserve"> культуры 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-стимулирующие налоговые расходы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целевая категория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-технические налоговые расходы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целевая категория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 бюджета 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-фискальные характеристики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 бюджет города, а также иные характеристики;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-целевые характеристики налогового расхода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1.3.В целях проведения оценки эффективности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ежегодно: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1)до 1 февраля 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администрации  направляет в  налоговую службу сведения о категориях плательщиков с указанием обусловливающих соответствующие налоговые расходы нормативных правовых актов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8A63AF">
        <w:rPr>
          <w:rFonts w:ascii="Arial" w:hAnsi="Arial" w:cs="Arial"/>
          <w:color w:val="000000"/>
          <w:sz w:val="24"/>
          <w:szCs w:val="24"/>
        </w:rPr>
        <w:t xml:space="preserve">общим </w:t>
      </w:r>
      <w:hyperlink r:id="rId7" w:history="1">
        <w:r w:rsidRPr="008A63AF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требованиям</w:t>
        </w:r>
      </w:hyperlink>
      <w:r w:rsidRPr="008A63AF">
        <w:rPr>
          <w:rFonts w:ascii="Arial" w:hAnsi="Arial" w:cs="Arial"/>
          <w:sz w:val="24"/>
          <w:szCs w:val="24"/>
        </w:rPr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bookmarkStart w:id="3" w:name="Par54"/>
      <w:bookmarkEnd w:id="3"/>
      <w:r w:rsidRPr="008A63AF">
        <w:rPr>
          <w:rFonts w:ascii="Arial" w:hAnsi="Arial" w:cs="Arial"/>
          <w:sz w:val="24"/>
          <w:szCs w:val="24"/>
        </w:rPr>
        <w:t xml:space="preserve">2)до 1 апреля 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 получает от налоговой службы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-сведения о количестве плательщиков, воспользовавшихся льготами;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-сведения о суммах выпадающих доходов  бюджета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  по каждому налоговому расходу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-сведения об объемах налогов, задекларированных для уплаты плательщиками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</w:t>
      </w:r>
      <w:r>
        <w:rPr>
          <w:rFonts w:ascii="Arial" w:hAnsi="Arial" w:cs="Arial"/>
          <w:sz w:val="24"/>
          <w:szCs w:val="24"/>
        </w:rPr>
        <w:t xml:space="preserve"> поселения </w:t>
      </w:r>
      <w:r w:rsidRPr="008A63AF">
        <w:rPr>
          <w:rFonts w:ascii="Arial" w:hAnsi="Arial" w:cs="Arial"/>
          <w:sz w:val="24"/>
          <w:szCs w:val="24"/>
        </w:rPr>
        <w:t>по каждому налоговому расходу, в отношении стимулирующих налоговых расходов;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3)до 20 апреля 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 обобщает полученные из налоговой</w:t>
      </w:r>
      <w:r w:rsidRPr="008A63AF">
        <w:rPr>
          <w:rFonts w:ascii="Arial" w:hAnsi="Arial" w:cs="Arial"/>
          <w:color w:val="000000"/>
          <w:sz w:val="24"/>
          <w:szCs w:val="24"/>
        </w:rPr>
        <w:t xml:space="preserve"> службы сведения, предусмотренные </w:t>
      </w:r>
      <w:hyperlink r:id="rId8" w:anchor="Par54" w:history="1">
        <w:r w:rsidRPr="008A63AF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подпунктом 2 пункта 1.3 раздела 1</w:t>
        </w:r>
      </w:hyperlink>
      <w:r w:rsidRPr="008A63AF">
        <w:rPr>
          <w:rFonts w:ascii="Arial" w:hAnsi="Arial" w:cs="Arial"/>
          <w:sz w:val="24"/>
          <w:szCs w:val="24"/>
        </w:rPr>
        <w:t xml:space="preserve"> настоящего Порядка, формирует их </w:t>
      </w:r>
      <w:r>
        <w:rPr>
          <w:rFonts w:ascii="Arial" w:hAnsi="Arial" w:cs="Arial"/>
          <w:sz w:val="24"/>
          <w:szCs w:val="24"/>
        </w:rPr>
        <w:t>для оценки эффективности</w:t>
      </w:r>
      <w:r w:rsidRPr="008A63AF">
        <w:rPr>
          <w:rFonts w:ascii="Arial" w:hAnsi="Arial" w:cs="Arial"/>
          <w:sz w:val="24"/>
          <w:szCs w:val="24"/>
        </w:rPr>
        <w:t xml:space="preserve"> налоговых расходов;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4)до 10 мая </w:t>
      </w:r>
      <w:r>
        <w:rPr>
          <w:rFonts w:ascii="Arial" w:hAnsi="Arial" w:cs="Arial"/>
          <w:sz w:val="24"/>
          <w:szCs w:val="24"/>
        </w:rPr>
        <w:t xml:space="preserve"> Высокская сельская администрация</w:t>
      </w:r>
      <w:r w:rsidRPr="008A63AF">
        <w:rPr>
          <w:rFonts w:ascii="Arial" w:hAnsi="Arial" w:cs="Arial"/>
          <w:sz w:val="24"/>
          <w:szCs w:val="24"/>
        </w:rPr>
        <w:t xml:space="preserve"> осуществляют оценку эффективности налоговых расходов </w:t>
      </w:r>
      <w:r>
        <w:rPr>
          <w:rFonts w:ascii="Arial" w:hAnsi="Arial" w:cs="Arial"/>
          <w:sz w:val="24"/>
          <w:szCs w:val="24"/>
        </w:rPr>
        <w:t xml:space="preserve">и подготавливает </w:t>
      </w:r>
      <w:r w:rsidRPr="008A63AF">
        <w:rPr>
          <w:rFonts w:ascii="Arial" w:hAnsi="Arial" w:cs="Arial"/>
          <w:sz w:val="24"/>
          <w:szCs w:val="24"/>
        </w:rPr>
        <w:t>следующую информацию: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-цель предоставления налоговых льгот;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-показатель достижения целей муниципальной программы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и (или) социально-экономической политики сельского поселения в связи с предоставлением налоговых льгот;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-результат оценки эффективности налогового расхода;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-выводы о целесообразности продления или отмены налоговых льгот;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-выводы о достижении целевых характеристик налогового расхода, о вкладе налогового расхода в достижение цели муниципальной программы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и (или) целей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5)до 15 июля  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 получает от 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- сведения о налогах, задекларированных для уплаты плательщиками, имеющими право на льготы, в отчетном году;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6)до </w:t>
      </w:r>
      <w:r>
        <w:rPr>
          <w:rFonts w:ascii="Arial" w:hAnsi="Arial" w:cs="Arial"/>
          <w:sz w:val="24"/>
          <w:szCs w:val="24"/>
        </w:rPr>
        <w:t>25 июля</w:t>
      </w:r>
      <w:r w:rsidRPr="008A63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 предоставляет  </w:t>
      </w:r>
      <w:r>
        <w:rPr>
          <w:rFonts w:ascii="Arial" w:hAnsi="Arial" w:cs="Arial"/>
          <w:sz w:val="24"/>
          <w:szCs w:val="24"/>
        </w:rPr>
        <w:t>в финансовое управление администрации Унечского района</w:t>
      </w:r>
      <w:r w:rsidRPr="008A63AF">
        <w:rPr>
          <w:rFonts w:ascii="Arial" w:hAnsi="Arial" w:cs="Arial"/>
          <w:sz w:val="24"/>
          <w:szCs w:val="24"/>
        </w:rPr>
        <w:t xml:space="preserve"> информацию по результатам оценки эффективности налоговых расходов.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 xml:space="preserve">2. Порядок оценки налоговых расходов </w:t>
      </w:r>
      <w:r>
        <w:rPr>
          <w:rFonts w:ascii="Arial" w:hAnsi="Arial" w:cs="Arial"/>
          <w:b/>
          <w:sz w:val="24"/>
          <w:szCs w:val="24"/>
        </w:rPr>
        <w:t>Высокского</w:t>
      </w:r>
      <w:r w:rsidRPr="008A63AF">
        <w:rPr>
          <w:rFonts w:ascii="Arial" w:hAnsi="Arial" w:cs="Arial"/>
          <w:b/>
          <w:sz w:val="24"/>
          <w:szCs w:val="24"/>
        </w:rPr>
        <w:t xml:space="preserve"> сельского поселения 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2.1.Оценка эффективности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 xml:space="preserve">и </w:t>
      </w:r>
      <w:r w:rsidRPr="008A63AF">
        <w:rPr>
          <w:rFonts w:ascii="Arial" w:hAnsi="Arial" w:cs="Arial"/>
          <w:sz w:val="24"/>
          <w:szCs w:val="24"/>
        </w:rPr>
        <w:t xml:space="preserve"> включает</w:t>
      </w:r>
      <w:r>
        <w:rPr>
          <w:rFonts w:ascii="Arial" w:hAnsi="Arial" w:cs="Arial"/>
          <w:sz w:val="24"/>
          <w:szCs w:val="24"/>
        </w:rPr>
        <w:t xml:space="preserve"> в себя</w:t>
      </w:r>
      <w:r w:rsidRPr="008A63AF">
        <w:rPr>
          <w:rFonts w:ascii="Arial" w:hAnsi="Arial" w:cs="Arial"/>
          <w:sz w:val="24"/>
          <w:szCs w:val="24"/>
        </w:rPr>
        <w:t>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а)оценку целесообразности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б)оценку результативности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bookmarkStart w:id="4" w:name="Par76"/>
      <w:bookmarkEnd w:id="4"/>
      <w:r w:rsidRPr="008A63AF">
        <w:rPr>
          <w:rFonts w:ascii="Arial" w:hAnsi="Arial" w:cs="Arial"/>
          <w:sz w:val="24"/>
          <w:szCs w:val="24"/>
        </w:rPr>
        <w:t xml:space="preserve">2.1.1.Критериями целесообразности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являются: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 xml:space="preserve">соответствие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целям муниципальных программ, структурным элементам муниципальных  программ и (или) целям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не относящимся к муниципальным программам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б)</w:t>
      </w:r>
      <w:r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 и общей численности плательщиков, за 5-летний период.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2.1.2.В случае несоответствия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хотя бы одному из критериев, указанных в </w:t>
      </w:r>
      <w:hyperlink r:id="rId9" w:anchor="Par76" w:history="1">
        <w:r w:rsidRPr="008A63AF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подпункте 2.1.1 пункта 2.1 раздела 2</w:t>
        </w:r>
      </w:hyperlink>
      <w:r w:rsidRPr="008A63AF">
        <w:rPr>
          <w:rFonts w:ascii="Arial" w:hAnsi="Arial" w:cs="Arial"/>
          <w:sz w:val="24"/>
          <w:szCs w:val="24"/>
        </w:rPr>
        <w:t xml:space="preserve"> настоящего Порядка, </w:t>
      </w:r>
      <w:r>
        <w:rPr>
          <w:rFonts w:ascii="Arial" w:hAnsi="Arial" w:cs="Arial"/>
          <w:sz w:val="24"/>
          <w:szCs w:val="24"/>
        </w:rPr>
        <w:t>Высокской сельской администрации</w:t>
      </w:r>
      <w:r w:rsidRPr="008A63AF">
        <w:rPr>
          <w:rFonts w:ascii="Arial" w:hAnsi="Arial" w:cs="Arial"/>
          <w:sz w:val="24"/>
          <w:szCs w:val="24"/>
        </w:rPr>
        <w:t xml:space="preserve"> надлежит </w:t>
      </w:r>
      <w:r>
        <w:rPr>
          <w:rFonts w:ascii="Arial" w:hAnsi="Arial" w:cs="Arial"/>
          <w:sz w:val="24"/>
          <w:szCs w:val="24"/>
        </w:rPr>
        <w:t xml:space="preserve">определиться </w:t>
      </w:r>
      <w:r w:rsidRPr="008A63AF">
        <w:rPr>
          <w:rFonts w:ascii="Arial" w:hAnsi="Arial" w:cs="Arial"/>
          <w:sz w:val="24"/>
          <w:szCs w:val="24"/>
        </w:rPr>
        <w:t xml:space="preserve"> о сохранении (уточнении, отмене) льгот для плательщиков.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2.1.3.Критерием результативности налогового расхода </w:t>
      </w:r>
      <w:r>
        <w:rPr>
          <w:rFonts w:ascii="Arial" w:hAnsi="Arial" w:cs="Arial"/>
          <w:sz w:val="24"/>
          <w:szCs w:val="24"/>
        </w:rPr>
        <w:t>Высокс</w:t>
      </w:r>
      <w:r w:rsidRPr="008A63AF">
        <w:rPr>
          <w:rFonts w:ascii="Arial" w:hAnsi="Arial" w:cs="Arial"/>
          <w:sz w:val="24"/>
          <w:szCs w:val="24"/>
        </w:rPr>
        <w:t xml:space="preserve">кого сельского поселения является показатель (индикатор) достижения целей муниципальной  программы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и (или) целей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не относящихся к муниципальным программам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либо иной показатель (индикатор), на значение которого оказывает влияние налоговый расход.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2.1.4.Для оценки результативности налоговых расходов по критерию, указанному в подпункте 2.1.3 пункта 2.1 раздела 2 настоящего Порядка, </w:t>
      </w:r>
      <w:r>
        <w:rPr>
          <w:rFonts w:ascii="Arial" w:hAnsi="Arial" w:cs="Arial"/>
          <w:sz w:val="24"/>
          <w:szCs w:val="24"/>
        </w:rPr>
        <w:t>Высокской сельской администрацией</w:t>
      </w:r>
      <w:r w:rsidRPr="008A63AF">
        <w:rPr>
          <w:rFonts w:ascii="Arial" w:hAnsi="Arial" w:cs="Arial"/>
          <w:sz w:val="24"/>
          <w:szCs w:val="24"/>
        </w:rPr>
        <w:t xml:space="preserve"> рассчитывается оценка бюджетной эффективности налоговых расходов  поселения.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2.1.5.В целях оценки бюджетной эффективности предоставленных и планируемых к предоставлению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используются следующие критерии: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-сумма налоговых расходов 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-налоговые платежи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-сумма субсидий, предоставленных из  бюджета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-суммы иной муниципальной поддержки, предоставленной из  бюджета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2.1.6.Расчет оценки бюджетной эффективности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производится по формуле: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БЭ = СН - (СБ + СГП + СНЛ), где: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БЭ- бюджетная эффективность;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СН- сумма уплаченных налогов;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СБ- сумма субсидий, предоставленная из бюджета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СГП- сумма иной муниципальной поддержки;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СНЛ- сумма полученных налоговых льгот.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2.1.7.По итогам оценки эффективности налогового расхода сельского поселения </w:t>
      </w:r>
      <w:r>
        <w:rPr>
          <w:rFonts w:ascii="Arial" w:hAnsi="Arial" w:cs="Arial"/>
          <w:sz w:val="24"/>
          <w:szCs w:val="24"/>
        </w:rPr>
        <w:t>Высокская сельская администрация</w:t>
      </w:r>
      <w:r w:rsidRPr="008A63AF">
        <w:rPr>
          <w:rFonts w:ascii="Arial" w:hAnsi="Arial" w:cs="Arial"/>
          <w:sz w:val="24"/>
          <w:szCs w:val="24"/>
        </w:rPr>
        <w:t xml:space="preserve"> формулирует выводы о достижении целевых характеристик налогового расхода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вкладе налогового расхода в достижение целей муниципальной программы поселения и (или) целей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не относящихся к муниципальным программам, а также о наличии или об отсутствии более результативных (менее затратных для </w:t>
      </w:r>
      <w:r>
        <w:rPr>
          <w:rFonts w:ascii="Arial" w:hAnsi="Arial" w:cs="Arial"/>
          <w:sz w:val="24"/>
          <w:szCs w:val="24"/>
        </w:rPr>
        <w:t xml:space="preserve">местного </w:t>
      </w:r>
      <w:r w:rsidRPr="008A63AF">
        <w:rPr>
          <w:rFonts w:ascii="Arial" w:hAnsi="Arial" w:cs="Arial"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>)</w:t>
      </w:r>
      <w:r w:rsidRPr="008A63AF">
        <w:rPr>
          <w:rFonts w:ascii="Arial" w:hAnsi="Arial" w:cs="Arial"/>
          <w:sz w:val="24"/>
          <w:szCs w:val="24"/>
        </w:rPr>
        <w:t xml:space="preserve"> альтернативных механизмов достижения целей муниципальной программы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и (или) целей социально-экономической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не относящихся к муниципальным программам.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2.2.В целях оценки бюджетной эффективности стимулирующих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обусловленных льготами по налогу на имущество физических лиц и земельному налогу, рассчитывается оценка совокупного бюджетного эффекта налоговых расходов 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Оценку совокупного бюджетного эффекта стимулирующих налоговых расходов осуществляет 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2.2.1.Оценка совокупного бюджетного эффекта (самоокупаемости) стимулирующих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определяется отдельно по каждому налоговому расходу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определяется в целом по указанной категории плательщиков.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2.2.2.Оценка совокупного бюджетного эффекта (самоокупаемости) стимулирующих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C22527">
        <w:rPr>
          <w:rFonts w:ascii="Arial" w:hAnsi="Arial" w:cs="Arial"/>
          <w:noProof/>
          <w:position w:val="-25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68.75pt;height:34.5pt;visibility:visible">
            <v:imagedata r:id="rId10" o:title=""/>
          </v:shape>
        </w:pic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i - порядковый номер года, имеющий значение от 1 до 5;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m</w:t>
      </w:r>
      <w:r w:rsidRPr="008A63AF">
        <w:rPr>
          <w:rFonts w:ascii="Arial" w:hAnsi="Arial" w:cs="Arial"/>
          <w:sz w:val="24"/>
          <w:szCs w:val="24"/>
          <w:vertAlign w:val="subscript"/>
        </w:rPr>
        <w:t>i</w:t>
      </w:r>
      <w:r w:rsidRPr="008A63AF">
        <w:rPr>
          <w:rFonts w:ascii="Arial" w:hAnsi="Arial" w:cs="Arial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j - порядковый номер плательщика, имеющий значение от 1 до m;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N</w:t>
      </w:r>
      <w:r w:rsidRPr="008A63AF">
        <w:rPr>
          <w:rFonts w:ascii="Arial" w:hAnsi="Arial" w:cs="Arial"/>
          <w:sz w:val="24"/>
          <w:szCs w:val="24"/>
          <w:vertAlign w:val="subscript"/>
        </w:rPr>
        <w:t>ij</w:t>
      </w:r>
      <w:r w:rsidRPr="008A63AF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j-м плательщиком в i-м году.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При определении объема налогов, задекларированных для уплаты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плательщиками, учитываются начисления по налогу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налогу на имущество физических лиц и земельному налогу.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для плательщиков, имеющих право на льготы, льготы действуют менее 6 лет, объемы налогов, подлежащих уплате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оцениваются (прогнозируются) по данным </w:t>
      </w:r>
      <w:r>
        <w:rPr>
          <w:rFonts w:ascii="Arial" w:hAnsi="Arial" w:cs="Arial"/>
          <w:sz w:val="24"/>
          <w:szCs w:val="24"/>
        </w:rPr>
        <w:t>Высокской сельской администрации</w:t>
      </w:r>
      <w:r w:rsidRPr="008A63AF">
        <w:rPr>
          <w:rFonts w:ascii="Arial" w:hAnsi="Arial" w:cs="Arial"/>
          <w:sz w:val="24"/>
          <w:szCs w:val="24"/>
        </w:rPr>
        <w:t>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Boj - базовый объем налогов, задекларированных для уплаты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j-м плательщиком в базовом году;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gi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r - расчетная стоимость среднесрочных рыночных заимствований, рассчитываемая по формуле: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r = i</w:t>
      </w:r>
      <w:r w:rsidRPr="008A63AF">
        <w:rPr>
          <w:rFonts w:ascii="Arial" w:hAnsi="Arial" w:cs="Arial"/>
          <w:sz w:val="24"/>
          <w:szCs w:val="24"/>
          <w:vertAlign w:val="subscript"/>
        </w:rPr>
        <w:t>инф</w:t>
      </w:r>
      <w:r w:rsidRPr="008A63AF">
        <w:rPr>
          <w:rFonts w:ascii="Arial" w:hAnsi="Arial" w:cs="Arial"/>
          <w:sz w:val="24"/>
          <w:szCs w:val="24"/>
        </w:rPr>
        <w:t xml:space="preserve"> + p + c, где: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i</w:t>
      </w:r>
      <w:r w:rsidRPr="008A63AF">
        <w:rPr>
          <w:rFonts w:ascii="Arial" w:hAnsi="Arial" w:cs="Arial"/>
          <w:sz w:val="24"/>
          <w:szCs w:val="24"/>
          <w:vertAlign w:val="subscript"/>
        </w:rPr>
        <w:t>инф</w:t>
      </w:r>
      <w:r w:rsidRPr="008A63AF">
        <w:rPr>
          <w:rFonts w:ascii="Arial" w:hAnsi="Arial" w:cs="Arial"/>
          <w:sz w:val="24"/>
          <w:szCs w:val="24"/>
        </w:rPr>
        <w:t xml:space="preserve"> - целевой уровень инфляции (4 процента);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p - реальная процентная ставка, определяемая на уровне 2,5 процента;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c - кредитная премия за риск, рассчитываемая для целей настоящего документа в зависимости от отношения муниципального долга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по состоянию на 1 января текущего финансового года к доходам (без учета безвозмездных поступлений) за отчетный период: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отношении менее 50 процентов кредитная премия за риск принимается равной 1 проценту;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отношении от 50 до 100 процентов кредитная премия за риск принимается равной 2 процентам;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отношении более 100 процентов кредитная премия за риск принимается равной 3 процентам.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2.2.3.Базовый объем налогов, задекларированных для уплаты в бюджет </w:t>
      </w:r>
      <w:r>
        <w:rPr>
          <w:rFonts w:ascii="Arial" w:hAnsi="Arial" w:cs="Arial"/>
          <w:sz w:val="24"/>
          <w:szCs w:val="24"/>
        </w:rPr>
        <w:t xml:space="preserve">Высокского сельского поселения </w:t>
      </w:r>
      <w:r w:rsidRPr="008A63AF">
        <w:rPr>
          <w:rFonts w:ascii="Arial" w:hAnsi="Arial" w:cs="Arial"/>
          <w:sz w:val="24"/>
          <w:szCs w:val="24"/>
        </w:rPr>
        <w:t>j-м плательщиком в базовом году (B</w:t>
      </w:r>
      <w:r w:rsidRPr="008A63AF">
        <w:rPr>
          <w:rFonts w:ascii="Arial" w:hAnsi="Arial" w:cs="Arial"/>
          <w:sz w:val="24"/>
          <w:szCs w:val="24"/>
          <w:vertAlign w:val="subscript"/>
        </w:rPr>
        <w:t>oj</w:t>
      </w:r>
      <w:r w:rsidRPr="008A63AF">
        <w:rPr>
          <w:rFonts w:ascii="Arial" w:hAnsi="Arial" w:cs="Arial"/>
          <w:sz w:val="24"/>
          <w:szCs w:val="24"/>
        </w:rPr>
        <w:t>), рассчитывается по формуле: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B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= N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+ L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>, где: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N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j-м плательщиком в базовом году;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L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- объем льгот, предоставленных j-му плательщику в базовом году.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  <w:u w:val="single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 xml:space="preserve">3.Обобщение результатов оценки налоговых расходов </w:t>
      </w:r>
      <w:r>
        <w:rPr>
          <w:rFonts w:ascii="Arial" w:hAnsi="Arial" w:cs="Arial"/>
          <w:b/>
          <w:sz w:val="24"/>
          <w:szCs w:val="24"/>
        </w:rPr>
        <w:t>Высокского</w:t>
      </w:r>
      <w:r w:rsidRPr="008A63AF">
        <w:rPr>
          <w:rFonts w:ascii="Arial" w:hAnsi="Arial" w:cs="Arial"/>
          <w:b/>
          <w:sz w:val="24"/>
          <w:szCs w:val="24"/>
        </w:rPr>
        <w:t xml:space="preserve"> сельского поселения 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>Высокская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 по результатам проведенной оценки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ежегодно, до 1 сентября, готовит аналитическую записку и  представляет её главе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области.</w:t>
      </w:r>
    </w:p>
    <w:p w:rsidR="000136A1" w:rsidRPr="008A63AF" w:rsidRDefault="000136A1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3.2.Результаты оценки налоговых расходов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учитываются при формировании основных направлений бюджетной и налоговой политики </w:t>
      </w:r>
      <w:r>
        <w:rPr>
          <w:rFonts w:ascii="Arial" w:hAnsi="Arial" w:cs="Arial"/>
          <w:sz w:val="24"/>
          <w:szCs w:val="24"/>
        </w:rPr>
        <w:t>Высокского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Унечского муниципального района Брянской области     на очередной финансовый год и плановый период и разработке нормативных правовых актов, регулирующих налогообложение в </w:t>
      </w:r>
      <w:r>
        <w:rPr>
          <w:rFonts w:ascii="Arial" w:hAnsi="Arial" w:cs="Arial"/>
          <w:sz w:val="24"/>
          <w:szCs w:val="24"/>
        </w:rPr>
        <w:t>Высокском</w:t>
      </w:r>
      <w:r w:rsidRPr="008A63AF">
        <w:rPr>
          <w:rFonts w:ascii="Arial" w:hAnsi="Arial" w:cs="Arial"/>
          <w:sz w:val="24"/>
          <w:szCs w:val="24"/>
        </w:rPr>
        <w:t xml:space="preserve"> сельском поселении. </w:t>
      </w:r>
    </w:p>
    <w:sectPr w:rsidR="000136A1" w:rsidRPr="008A63AF" w:rsidSect="002714E0">
      <w:pgSz w:w="11905" w:h="16838"/>
      <w:pgMar w:top="851" w:right="567" w:bottom="851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F4F8D"/>
    <w:multiLevelType w:val="hybridMultilevel"/>
    <w:tmpl w:val="E378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164"/>
    <w:rsid w:val="000136A1"/>
    <w:rsid w:val="00025A5A"/>
    <w:rsid w:val="00031FC1"/>
    <w:rsid w:val="00066AA1"/>
    <w:rsid w:val="000727FC"/>
    <w:rsid w:val="000B385A"/>
    <w:rsid w:val="000F2D76"/>
    <w:rsid w:val="000F39A5"/>
    <w:rsid w:val="001027C9"/>
    <w:rsid w:val="001116FB"/>
    <w:rsid w:val="00121678"/>
    <w:rsid w:val="001456F7"/>
    <w:rsid w:val="00161C13"/>
    <w:rsid w:val="00171BA7"/>
    <w:rsid w:val="001912FF"/>
    <w:rsid w:val="001A42F0"/>
    <w:rsid w:val="001B5872"/>
    <w:rsid w:val="001D495D"/>
    <w:rsid w:val="002714E0"/>
    <w:rsid w:val="002A09CB"/>
    <w:rsid w:val="002C26BE"/>
    <w:rsid w:val="002C5523"/>
    <w:rsid w:val="002C5CB2"/>
    <w:rsid w:val="00375CFC"/>
    <w:rsid w:val="003825B6"/>
    <w:rsid w:val="003B7C02"/>
    <w:rsid w:val="003D30BA"/>
    <w:rsid w:val="003D4CC4"/>
    <w:rsid w:val="0041366D"/>
    <w:rsid w:val="00434DFE"/>
    <w:rsid w:val="00453242"/>
    <w:rsid w:val="004C3277"/>
    <w:rsid w:val="005B7393"/>
    <w:rsid w:val="005E0DDD"/>
    <w:rsid w:val="005E6320"/>
    <w:rsid w:val="005F6204"/>
    <w:rsid w:val="005F707E"/>
    <w:rsid w:val="006152CA"/>
    <w:rsid w:val="00622EDE"/>
    <w:rsid w:val="00623600"/>
    <w:rsid w:val="006258BC"/>
    <w:rsid w:val="00632DE2"/>
    <w:rsid w:val="00641F05"/>
    <w:rsid w:val="00667C44"/>
    <w:rsid w:val="00681130"/>
    <w:rsid w:val="0071573D"/>
    <w:rsid w:val="0075016B"/>
    <w:rsid w:val="0078471E"/>
    <w:rsid w:val="00797EBB"/>
    <w:rsid w:val="007F72E8"/>
    <w:rsid w:val="008250C8"/>
    <w:rsid w:val="0082559F"/>
    <w:rsid w:val="008377DC"/>
    <w:rsid w:val="00862FD9"/>
    <w:rsid w:val="008904C0"/>
    <w:rsid w:val="008A63AF"/>
    <w:rsid w:val="008B0699"/>
    <w:rsid w:val="008B2E2F"/>
    <w:rsid w:val="008D250D"/>
    <w:rsid w:val="008F1B51"/>
    <w:rsid w:val="00921F4C"/>
    <w:rsid w:val="009446C7"/>
    <w:rsid w:val="00975F50"/>
    <w:rsid w:val="00986E54"/>
    <w:rsid w:val="009F4A37"/>
    <w:rsid w:val="009F7C3B"/>
    <w:rsid w:val="00A1285A"/>
    <w:rsid w:val="00A43C8C"/>
    <w:rsid w:val="00AC08CD"/>
    <w:rsid w:val="00AD661A"/>
    <w:rsid w:val="00AE1E02"/>
    <w:rsid w:val="00AE76F2"/>
    <w:rsid w:val="00B06714"/>
    <w:rsid w:val="00B22145"/>
    <w:rsid w:val="00B2479A"/>
    <w:rsid w:val="00B97FFE"/>
    <w:rsid w:val="00BB20D6"/>
    <w:rsid w:val="00C22527"/>
    <w:rsid w:val="00C747EC"/>
    <w:rsid w:val="00C80D1F"/>
    <w:rsid w:val="00D0699B"/>
    <w:rsid w:val="00D17043"/>
    <w:rsid w:val="00D17E74"/>
    <w:rsid w:val="00D35E42"/>
    <w:rsid w:val="00D54C5C"/>
    <w:rsid w:val="00D600D5"/>
    <w:rsid w:val="00D868B2"/>
    <w:rsid w:val="00DD2AFA"/>
    <w:rsid w:val="00E03164"/>
    <w:rsid w:val="00E042C4"/>
    <w:rsid w:val="00E11172"/>
    <w:rsid w:val="00E21833"/>
    <w:rsid w:val="00E21B15"/>
    <w:rsid w:val="00E47287"/>
    <w:rsid w:val="00E64C83"/>
    <w:rsid w:val="00E75E5C"/>
    <w:rsid w:val="00EB4443"/>
    <w:rsid w:val="00EC7042"/>
    <w:rsid w:val="00ED4CC3"/>
    <w:rsid w:val="00EF6AB2"/>
    <w:rsid w:val="00F024E5"/>
    <w:rsid w:val="00F123BC"/>
    <w:rsid w:val="00F14A1C"/>
    <w:rsid w:val="00F5136F"/>
    <w:rsid w:val="00FC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443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316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0316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0316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5F620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F6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6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26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6;&#1088;&#1086;&#1085;&#1080;&#1085;&#1072;\Desktop\&#1041;&#1088;&#1103;&#1085;&#1089;&#1082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9</Pages>
  <Words>3379</Words>
  <Characters>19262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13</cp:revision>
  <cp:lastPrinted>2020-04-16T12:40:00Z</cp:lastPrinted>
  <dcterms:created xsi:type="dcterms:W3CDTF">2020-04-08T06:54:00Z</dcterms:created>
  <dcterms:modified xsi:type="dcterms:W3CDTF">2020-04-16T12:40:00Z</dcterms:modified>
</cp:coreProperties>
</file>